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DE" w:rsidRDefault="00773F68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:rsidR="004010DE" w:rsidRDefault="004010DE">
      <w:pPr>
        <w:jc w:val="center"/>
        <w:rPr>
          <w:sz w:val="6"/>
          <w:szCs w:val="6"/>
        </w:rPr>
      </w:pPr>
    </w:p>
    <w:tbl>
      <w:tblPr>
        <w:tblStyle w:val="a"/>
        <w:tblW w:w="2977" w:type="dxa"/>
        <w:tblInd w:w="2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8"/>
      </w:tblGrid>
      <w:tr w:rsidR="004010DE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0DE" w:rsidRDefault="00773F68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  <w:r w:rsidRPr="00773F68">
              <w:rPr>
                <w:b/>
                <w:sz w:val="18"/>
                <w:szCs w:val="18"/>
              </w:rPr>
              <w:t>6./2023.</w:t>
            </w:r>
          </w:p>
        </w:tc>
      </w:tr>
    </w:tbl>
    <w:p w:rsidR="004010DE" w:rsidRDefault="004010DE">
      <w:pPr>
        <w:ind w:left="-2" w:firstLine="0"/>
        <w:rPr>
          <w:sz w:val="2"/>
          <w:szCs w:val="2"/>
        </w:rPr>
      </w:pPr>
    </w:p>
    <w:tbl>
      <w:tblPr>
        <w:tblStyle w:val="a0"/>
        <w:tblW w:w="8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Škola primijenjene umjetnosti i dizajna Zagreb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18"/>
                <w:szCs w:val="18"/>
              </w:rPr>
            </w:pPr>
          </w:p>
          <w:p w:rsidR="004010DE" w:rsidRDefault="00773F68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Trg Republike Hrvatske 11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Zagreb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rPr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rPr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4010DE" w:rsidRDefault="004010DE">
            <w:pPr>
              <w:ind w:left="-2" w:firstLine="0"/>
              <w:rPr>
                <w:sz w:val="4"/>
                <w:szCs w:val="4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010DE" w:rsidRDefault="00773F68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svih </w:t>
            </w:r>
            <w:r>
              <w:rPr>
                <w:b/>
                <w:sz w:val="18"/>
                <w:szCs w:val="18"/>
              </w:rPr>
              <w:t xml:space="preserve">četvrtih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rPr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rPr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rPr>
                <w:sz w:val="6"/>
                <w:szCs w:val="6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4010DE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noćenja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rPr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Češka</w:t>
            </w:r>
          </w:p>
        </w:tc>
      </w:tr>
      <w:tr w:rsidR="004010D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4010DE">
        <w:trPr>
          <w:cantSplit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:rsidR="004010DE" w:rsidRDefault="004010DE">
            <w:pPr>
              <w:ind w:left="0" w:hanging="2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:rsidR="004010DE" w:rsidRDefault="004010DE">
            <w:pPr>
              <w:ind w:left="0" w:hanging="2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vAlign w:val="center"/>
          </w:tcPr>
          <w:p w:rsidR="004010DE" w:rsidRDefault="004010DE">
            <w:pPr>
              <w:ind w:left="0" w:hanging="2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4010DE">
        <w:trPr>
          <w:cantSplit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010DE" w:rsidRDefault="00401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2.2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2024.</w:t>
            </w:r>
          </w:p>
        </w:tc>
      </w:tr>
      <w:tr w:rsidR="004010D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10 učenika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6+1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4010DE" w:rsidRDefault="00773F68">
            <w:pPr>
              <w:tabs>
                <w:tab w:val="left" w:pos="499"/>
              </w:tabs>
              <w:ind w:left="0" w:hanging="2"/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010DE" w:rsidRDefault="00773F68">
            <w:pPr>
              <w:tabs>
                <w:tab w:val="left" w:pos="499"/>
              </w:tabs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4010D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Brno</w:t>
            </w:r>
            <w:r>
              <w:rPr>
                <w:sz w:val="22"/>
                <w:szCs w:val="22"/>
              </w:rPr>
              <w:t xml:space="preserve"> ili </w:t>
            </w:r>
            <w:proofErr w:type="spellStart"/>
            <w:r>
              <w:rPr>
                <w:sz w:val="22"/>
                <w:szCs w:val="22"/>
              </w:rPr>
              <w:t>Telč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Štiavnica</w:t>
            </w:r>
            <w:proofErr w:type="spellEnd"/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</w:t>
            </w:r>
          </w:p>
        </w:tc>
      </w:tr>
      <w:tr w:rsidR="004010D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8"/>
                <w:szCs w:val="8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Autobus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FF0000"/>
                <w:sz w:val="28"/>
                <w:szCs w:val="28"/>
                <w:vertAlign w:val="superscript"/>
              </w:rPr>
              <w:t xml:space="preserve">                </w:t>
            </w:r>
          </w:p>
        </w:tc>
      </w:tr>
      <w:tr w:rsidR="004010D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010DE" w:rsidRDefault="004010DE">
            <w:pPr>
              <w:ind w:left="0" w:hanging="2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x ***      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010DE" w:rsidRDefault="004010DE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010DE" w:rsidRDefault="00773F68">
            <w:pPr>
              <w:tabs>
                <w:tab w:val="left" w:pos="517"/>
                <w:tab w:val="left" w:pos="605"/>
              </w:tabs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:rsidR="004010DE" w:rsidRDefault="004010DE">
            <w:pPr>
              <w:tabs>
                <w:tab w:val="left" w:pos="517"/>
                <w:tab w:val="left" w:pos="605"/>
              </w:tabs>
              <w:ind w:left="0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010DE" w:rsidRDefault="00773F68">
            <w:pPr>
              <w:tabs>
                <w:tab w:val="left" w:pos="517"/>
                <w:tab w:val="left" w:pos="605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:rsidR="004010DE" w:rsidRDefault="00773F68">
            <w:pPr>
              <w:tabs>
                <w:tab w:val="left" w:pos="517"/>
                <w:tab w:val="left" w:pos="605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010DE" w:rsidRDefault="004010DE">
            <w:pPr>
              <w:ind w:left="0" w:hanging="2"/>
              <w:jc w:val="right"/>
              <w:rPr>
                <w:sz w:val="22"/>
                <w:szCs w:val="22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4010DE" w:rsidRDefault="00773F68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</w:tr>
      <w:tr w:rsidR="004010D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8"/>
                <w:szCs w:val="8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b/>
                <w:sz w:val="28"/>
                <w:szCs w:val="28"/>
                <w:vertAlign w:val="superscript"/>
              </w:rPr>
              <w:t>Kafkin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 muzej,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Muchin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 muzej,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Kunsthalle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 Praha,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The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 World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of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Banksy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Trade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 Fair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Palace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Dox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 Centre for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C</w:t>
            </w:r>
            <w:r>
              <w:rPr>
                <w:b/>
                <w:sz w:val="28"/>
                <w:szCs w:val="28"/>
                <w:vertAlign w:val="superscript"/>
              </w:rPr>
              <w:t>om</w:t>
            </w:r>
            <w:r>
              <w:rPr>
                <w:b/>
                <w:sz w:val="28"/>
                <w:szCs w:val="28"/>
                <w:vertAlign w:val="superscript"/>
              </w:rPr>
              <w:t>teporary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 Art, Zlatna ulica/Katedrala sv. Vita,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Pragovka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, Futura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Gallery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, Vila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Tugendhat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>, Muzej češkog kubizma, Nat</w:t>
            </w:r>
            <w:r>
              <w:rPr>
                <w:b/>
                <w:sz w:val="28"/>
                <w:szCs w:val="28"/>
                <w:vertAlign w:val="superscript"/>
              </w:rPr>
              <w:t xml:space="preserve">ional film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museum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vertAlign w:val="superscript"/>
              </w:rPr>
              <w:t>Obecni</w:t>
            </w:r>
            <w:proofErr w:type="spellEnd"/>
            <w:r>
              <w:rPr>
                <w:b/>
                <w:sz w:val="28"/>
                <w:szCs w:val="28"/>
                <w:vertAlign w:val="superscript"/>
              </w:rPr>
              <w:t xml:space="preserve"> Dum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010DE" w:rsidRDefault="00773F68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28"/>
                <w:szCs w:val="28"/>
                <w:vertAlign w:val="superscript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x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rPr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4010DE" w:rsidRDefault="00773F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s X ili dopisati (za br. 12)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</w:t>
            </w:r>
          </w:p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x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</w:t>
            </w:r>
          </w:p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x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4010DE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       Dostava ponuda</w:t>
            </w:r>
          </w:p>
        </w:tc>
      </w:tr>
      <w:tr w:rsidR="004010D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4010DE" w:rsidRDefault="004010DE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401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</w:t>
            </w:r>
            <w:r>
              <w:rPr>
                <w:i/>
                <w:color w:val="000000"/>
                <w:sz w:val="22"/>
                <w:szCs w:val="22"/>
              </w:rPr>
              <w:t>. 1</w:t>
            </w:r>
            <w:r>
              <w:rPr>
                <w:i/>
                <w:sz w:val="22"/>
                <w:szCs w:val="22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>. 2023.</w:t>
            </w:r>
          </w:p>
        </w:tc>
      </w:tr>
      <w:tr w:rsidR="004010D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  <w:vertAlign w:val="superscript"/>
              </w:rPr>
              <w:t>9</w:t>
            </w:r>
            <w:r>
              <w:rPr>
                <w:b/>
                <w:sz w:val="28"/>
                <w:szCs w:val="28"/>
                <w:vertAlign w:val="superscript"/>
              </w:rPr>
              <w:t>.11.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4010DE" w:rsidRDefault="00773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</w:t>
            </w:r>
            <w:r>
              <w:rPr>
                <w:b/>
                <w:sz w:val="28"/>
                <w:szCs w:val="28"/>
                <w:vertAlign w:val="superscript"/>
              </w:rPr>
              <w:t>18:3</w:t>
            </w:r>
            <w:bookmarkStart w:id="0" w:name="_GoBack"/>
            <w:bookmarkEnd w:id="0"/>
            <w:r>
              <w:rPr>
                <w:b/>
                <w:sz w:val="28"/>
                <w:szCs w:val="28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sati.</w:t>
            </w:r>
          </w:p>
        </w:tc>
      </w:tr>
    </w:tbl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4010DE">
      <w:pPr>
        <w:ind w:left="0" w:hanging="2"/>
      </w:pPr>
    </w:p>
    <w:p w:rsidR="004010DE" w:rsidRDefault="00773F68">
      <w:pPr>
        <w:widowControl w:val="0"/>
        <w:numPr>
          <w:ilvl w:val="0"/>
          <w:numId w:val="1"/>
        </w:numPr>
        <w:spacing w:line="211" w:lineRule="auto"/>
        <w:ind w:left="0" w:right="8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Prije potpisivanja ugovora za ponudu odabrani davatelj usluga dužan je dostaviti ili dati školi na uvid: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1"/>
          <w:numId w:val="1"/>
        </w:numPr>
        <w:spacing w:line="232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Dokaz o registraciji (preslika izvatka iz sudskog ili obrtnog registra) iz kojeg je razvidno da je davatelj usluga registriran za obavljanje djelatno</w:t>
      </w:r>
      <w:r>
        <w:rPr>
          <w:sz w:val="20"/>
          <w:szCs w:val="20"/>
        </w:rPr>
        <w:t xml:space="preserve">sti turističke agencije.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1"/>
          <w:numId w:val="1"/>
        </w:numPr>
        <w:spacing w:line="25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</w:t>
      </w:r>
      <w:r>
        <w:rPr>
          <w:sz w:val="20"/>
          <w:szCs w:val="20"/>
        </w:rPr>
        <w:t xml:space="preserve">, sklapanje i provedba ugovora o izletu.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0"/>
          <w:numId w:val="1"/>
        </w:numPr>
        <w:spacing w:line="212" w:lineRule="auto"/>
        <w:ind w:left="0" w:right="10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Mjesec dana prije realizacije ugovora odabrani davatelj usluga dužan je dostaviti ili dati školi na uvid: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1"/>
          <w:numId w:val="1"/>
        </w:numPr>
        <w:spacing w:line="239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dokaz o osiguranju jamčevine (za višednevnu ekskurziju ili višednevnu terensku nastavu).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1"/>
          <w:numId w:val="1"/>
        </w:numPr>
        <w:spacing w:line="214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:rsidR="004010DE" w:rsidRDefault="004010DE">
      <w:pPr>
        <w:widowControl w:val="0"/>
        <w:ind w:left="0" w:hanging="2"/>
      </w:pPr>
    </w:p>
    <w:p w:rsidR="004010DE" w:rsidRDefault="00773F68">
      <w:pPr>
        <w:widowControl w:val="0"/>
        <w:spacing w:line="239" w:lineRule="auto"/>
        <w:ind w:left="0" w:hanging="2"/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:rsidR="004010DE" w:rsidRDefault="004010DE">
      <w:pPr>
        <w:widowControl w:val="0"/>
        <w:ind w:left="0" w:hanging="2"/>
      </w:pPr>
    </w:p>
    <w:p w:rsidR="004010DE" w:rsidRDefault="00773F68">
      <w:pPr>
        <w:widowControl w:val="0"/>
        <w:numPr>
          <w:ilvl w:val="0"/>
          <w:numId w:val="2"/>
        </w:numPr>
        <w:spacing w:line="239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Pristigle ponude trebaju sadržavati i u cijenu uključi</w:t>
      </w:r>
      <w:r>
        <w:rPr>
          <w:sz w:val="20"/>
          <w:szCs w:val="20"/>
        </w:rPr>
        <w:t xml:space="preserve">vati: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2"/>
          <w:numId w:val="2"/>
        </w:numPr>
        <w:spacing w:line="239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prijevoz sudionika isključivo prijevoznim sredstvima koji udovoljavaju propisima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2"/>
          <w:numId w:val="2"/>
        </w:numPr>
        <w:spacing w:line="239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osiguranje odgovornosti i jamčevine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0"/>
          <w:numId w:val="2"/>
        </w:numPr>
        <w:spacing w:line="239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Ponude trebaju biti :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1"/>
          <w:numId w:val="2"/>
        </w:numPr>
        <w:spacing w:line="239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skladu s propisima vezanim uz turističku djelatnost ili sukladno posebnim propisima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1"/>
          <w:numId w:val="2"/>
        </w:numPr>
        <w:spacing w:line="239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razrađene po traženim točkama i s iskazanom ukupnom cijenom po učeniku.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0"/>
          <w:numId w:val="2"/>
        </w:numPr>
        <w:spacing w:line="232" w:lineRule="auto"/>
        <w:ind w:left="0" w:right="580" w:hanging="2"/>
        <w:jc w:val="both"/>
        <w:rPr>
          <w:sz w:val="20"/>
          <w:szCs w:val="20"/>
        </w:rPr>
      </w:pPr>
      <w:r>
        <w:rPr>
          <w:sz w:val="20"/>
          <w:szCs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010DE" w:rsidRDefault="004010DE">
      <w:pPr>
        <w:widowControl w:val="0"/>
        <w:ind w:left="0" w:hanging="2"/>
        <w:rPr>
          <w:sz w:val="20"/>
          <w:szCs w:val="20"/>
        </w:rPr>
      </w:pPr>
    </w:p>
    <w:p w:rsidR="004010DE" w:rsidRDefault="00773F68">
      <w:pPr>
        <w:widowControl w:val="0"/>
        <w:numPr>
          <w:ilvl w:val="0"/>
          <w:numId w:val="2"/>
        </w:numPr>
        <w:spacing w:line="239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Školska ustanova ne smije mijenjati sadržaj obrasca pozi</w:t>
      </w:r>
      <w:r>
        <w:rPr>
          <w:sz w:val="20"/>
          <w:szCs w:val="20"/>
        </w:rPr>
        <w:t xml:space="preserve">va, već samo popunjavati prazne rubrike . </w:t>
      </w:r>
    </w:p>
    <w:p w:rsidR="004010DE" w:rsidRDefault="004010DE">
      <w:pPr>
        <w:widowControl w:val="0"/>
        <w:ind w:left="0" w:hanging="2"/>
      </w:pPr>
    </w:p>
    <w:p w:rsidR="004010DE" w:rsidRDefault="00773F68">
      <w:pPr>
        <w:widowControl w:val="0"/>
        <w:spacing w:line="223" w:lineRule="auto"/>
        <w:ind w:left="0" w:hanging="2"/>
        <w:jc w:val="both"/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</w:t>
      </w:r>
      <w:r>
        <w:rPr>
          <w:sz w:val="20"/>
          <w:szCs w:val="20"/>
        </w:rPr>
        <w:t xml:space="preserve"> da isti iziskuje povećanje troškova po učeniku, potencijalni davatelj ih je dužan obrazložiti.</w:t>
      </w:r>
    </w:p>
    <w:p w:rsidR="004010DE" w:rsidRDefault="004010DE">
      <w:pPr>
        <w:ind w:left="0" w:hanging="2"/>
      </w:pPr>
    </w:p>
    <w:sectPr w:rsidR="004010D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96154"/>
    <w:multiLevelType w:val="multilevel"/>
    <w:tmpl w:val="5762B03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8F63DE2"/>
    <w:multiLevelType w:val="multilevel"/>
    <w:tmpl w:val="7B8647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DE"/>
    <w:rsid w:val="004010DE"/>
    <w:rsid w:val="0077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5981"/>
  <w15:docId w15:val="{AE1D775A-85BC-4EF1-8E6E-48E3E897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Naslov1Char">
    <w:name w:val="Naslov 1 Char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Naslov2Char">
    <w:name w:val="Naslov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Naslov6Char">
    <w:name w:val="Naslov 6 Char"/>
    <w:rPr>
      <w:rFonts w:ascii="Calibri" w:hAnsi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slovChar">
    <w:name w:val="Naslov Char"/>
    <w:rPr>
      <w:rFonts w:ascii="Cambria" w:hAnsi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Istaknut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MS Mincho" w:hAnsi="Calibri"/>
      <w:position w:val="-1"/>
      <w:sz w:val="22"/>
      <w:szCs w:val="22"/>
      <w:lang w:val="en-US" w:eastAsia="ja-JP"/>
    </w:rPr>
  </w:style>
  <w:style w:type="character" w:customStyle="1" w:styleId="BezproredaChar">
    <w:name w:val="Bez proreda Char"/>
    <w:rPr>
      <w:rFonts w:ascii="Calibri" w:eastAsia="MS Mincho" w:hAnsi="Calibri"/>
      <w:w w:val="100"/>
      <w:position w:val="-1"/>
      <w:sz w:val="22"/>
      <w:szCs w:val="22"/>
      <w:effect w:val="none"/>
      <w:vertAlign w:val="baseline"/>
      <w:cs w:val="0"/>
      <w:em w:val="none"/>
      <w:lang w:val="en-US" w:eastAsia="ja-JP" w:bidi="ar-SA"/>
    </w:rPr>
  </w:style>
  <w:style w:type="paragraph" w:styleId="Odlomakpopis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XxVZsBayn9xtmKHSIeB0dGFDw==">CgMxLjA4AHIhMWdqLTlQZktGaVZGVlBLbWVtaFNxQWZJR09vTERFYUhD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skola</cp:lastModifiedBy>
  <cp:revision>2</cp:revision>
  <dcterms:created xsi:type="dcterms:W3CDTF">2023-10-23T12:01:00Z</dcterms:created>
  <dcterms:modified xsi:type="dcterms:W3CDTF">2023-10-23T12:01:00Z</dcterms:modified>
</cp:coreProperties>
</file>